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7DBE8" w14:textId="21D3C30D" w:rsidR="00FA23B7" w:rsidRPr="003B7CCF" w:rsidRDefault="00FA23B7" w:rsidP="00970259">
      <w:pPr>
        <w:spacing w:after="0" w:line="240" w:lineRule="auto"/>
        <w:rPr>
          <w:sz w:val="22"/>
          <w:szCs w:val="22"/>
        </w:rPr>
      </w:pPr>
      <w:r w:rsidRPr="003B7CCF">
        <w:rPr>
          <w:sz w:val="22"/>
          <w:szCs w:val="22"/>
        </w:rPr>
        <w:t xml:space="preserve">Instructors may </w:t>
      </w:r>
      <w:r w:rsidR="009338D1" w:rsidRPr="003B7CCF">
        <w:rPr>
          <w:sz w:val="22"/>
          <w:szCs w:val="22"/>
        </w:rPr>
        <w:t>choose to</w:t>
      </w:r>
      <w:r w:rsidRPr="003B7CCF">
        <w:rPr>
          <w:sz w:val="22"/>
          <w:szCs w:val="22"/>
        </w:rPr>
        <w:t xml:space="preserve"> insert this document into </w:t>
      </w:r>
      <w:r w:rsidR="00C16EB1" w:rsidRPr="003B7CCF">
        <w:rPr>
          <w:sz w:val="22"/>
          <w:szCs w:val="22"/>
        </w:rPr>
        <w:t xml:space="preserve">each of </w:t>
      </w:r>
      <w:r w:rsidRPr="003B7CCF">
        <w:rPr>
          <w:sz w:val="22"/>
          <w:szCs w:val="22"/>
        </w:rPr>
        <w:t>their course syllab</w:t>
      </w:r>
      <w:r w:rsidR="00C16EB1" w:rsidRPr="003B7CCF">
        <w:rPr>
          <w:sz w:val="22"/>
          <w:szCs w:val="22"/>
        </w:rPr>
        <w:t>i</w:t>
      </w:r>
      <w:r w:rsidRPr="003B7CCF">
        <w:rPr>
          <w:sz w:val="22"/>
          <w:szCs w:val="22"/>
        </w:rPr>
        <w:t xml:space="preserve"> </w:t>
      </w:r>
      <w:r w:rsidR="004764C8" w:rsidRPr="003B7CCF">
        <w:rPr>
          <w:sz w:val="22"/>
          <w:szCs w:val="22"/>
        </w:rPr>
        <w:t>to</w:t>
      </w:r>
      <w:r w:rsidRPr="003B7CCF">
        <w:rPr>
          <w:sz w:val="22"/>
          <w:szCs w:val="22"/>
        </w:rPr>
        <w:t xml:space="preserve"> </w:t>
      </w:r>
      <w:r w:rsidR="009338D1" w:rsidRPr="003B7CCF">
        <w:rPr>
          <w:sz w:val="22"/>
          <w:szCs w:val="22"/>
        </w:rPr>
        <w:t>include</w:t>
      </w:r>
      <w:r w:rsidRPr="003B7CCF">
        <w:rPr>
          <w:sz w:val="22"/>
          <w:szCs w:val="22"/>
        </w:rPr>
        <w:t xml:space="preserve"> the required and optional campus policies. </w:t>
      </w:r>
      <w:r w:rsidR="00D76A31" w:rsidRPr="003B7CCF">
        <w:rPr>
          <w:sz w:val="22"/>
          <w:szCs w:val="22"/>
        </w:rPr>
        <w:t xml:space="preserve">For expanded </w:t>
      </w:r>
      <w:r w:rsidR="00C33746" w:rsidRPr="003B7CCF">
        <w:rPr>
          <w:sz w:val="22"/>
          <w:szCs w:val="22"/>
        </w:rPr>
        <w:t>details, c</w:t>
      </w:r>
      <w:r w:rsidRPr="003B7CCF">
        <w:rPr>
          <w:sz w:val="22"/>
          <w:szCs w:val="22"/>
        </w:rPr>
        <w:t xml:space="preserve">onsult the </w:t>
      </w:r>
      <w:r w:rsidRPr="003B7CCF">
        <w:rPr>
          <w:b/>
          <w:bCs/>
          <w:sz w:val="22"/>
          <w:szCs w:val="22"/>
        </w:rPr>
        <w:t>Academic Standards and Expectations for Syllabi</w:t>
      </w:r>
      <w:r w:rsidRPr="003B7CCF">
        <w:rPr>
          <w:sz w:val="22"/>
          <w:szCs w:val="22"/>
        </w:rPr>
        <w:t xml:space="preserve"> website here: </w:t>
      </w:r>
      <w:hyperlink r:id="rId10" w:history="1">
        <w:r w:rsidRPr="003B7CCF">
          <w:rPr>
            <w:rStyle w:val="Hyperlink"/>
            <w:sz w:val="22"/>
            <w:szCs w:val="22"/>
          </w:rPr>
          <w:t>Academic Standards and Expectations for Syllabi | University of Wisconsin River Falls</w:t>
        </w:r>
      </w:hyperlink>
    </w:p>
    <w:p w14:paraId="727D25B3" w14:textId="77777777" w:rsidR="00970259" w:rsidRPr="003B7CCF" w:rsidRDefault="00970259" w:rsidP="00970259">
      <w:pPr>
        <w:spacing w:after="0" w:line="240" w:lineRule="auto"/>
        <w:rPr>
          <w:sz w:val="22"/>
          <w:szCs w:val="22"/>
        </w:rPr>
      </w:pPr>
    </w:p>
    <w:p w14:paraId="73BB0709" w14:textId="3EA8B23B" w:rsidR="003A4CB1" w:rsidRPr="003B7CCF" w:rsidRDefault="000F1700" w:rsidP="003B7CCF">
      <w:pPr>
        <w:spacing w:after="0" w:line="240" w:lineRule="auto"/>
        <w:rPr>
          <w:b/>
          <w:bCs/>
          <w:sz w:val="22"/>
          <w:szCs w:val="22"/>
        </w:rPr>
      </w:pPr>
      <w:r w:rsidRPr="003B7CCF">
        <w:rPr>
          <w:b/>
          <w:bCs/>
          <w:sz w:val="22"/>
          <w:szCs w:val="22"/>
          <w:u w:val="single"/>
        </w:rPr>
        <w:t>Inclusivity, Respect, and Ability/Disability Expectation</w:t>
      </w:r>
      <w:r w:rsidR="003B7CCF" w:rsidRPr="003B7CCF">
        <w:rPr>
          <w:b/>
          <w:bCs/>
          <w:sz w:val="22"/>
          <w:szCs w:val="22"/>
          <w:u w:val="single"/>
        </w:rPr>
        <w:t>s</w:t>
      </w:r>
      <w:r w:rsidR="003B7CCF">
        <w:rPr>
          <w:b/>
          <w:bCs/>
          <w:sz w:val="22"/>
          <w:szCs w:val="22"/>
        </w:rPr>
        <w:t xml:space="preserve">: </w:t>
      </w:r>
      <w:r w:rsidRPr="003B7CCF">
        <w:rPr>
          <w:sz w:val="22"/>
          <w:szCs w:val="22"/>
        </w:rPr>
        <w:t>The University of Wisconsin-River Falls strives to maintain our campus as a place of work and study for faculty, staff, and students that is free of all forms of prohibited discrimination and harassment. If you have concerns about such behavior, contact your instructor, the </w:t>
      </w:r>
      <w:hyperlink r:id="rId11" w:history="1">
        <w:r w:rsidRPr="003B7CCF">
          <w:rPr>
            <w:rStyle w:val="Hyperlink"/>
            <w:sz w:val="22"/>
            <w:szCs w:val="22"/>
          </w:rPr>
          <w:t>Dean of Students Office</w:t>
        </w:r>
      </w:hyperlink>
      <w:r w:rsidRPr="003B7CCF">
        <w:rPr>
          <w:sz w:val="22"/>
          <w:szCs w:val="22"/>
        </w:rPr>
        <w:t> at 715-425-0720</w:t>
      </w:r>
      <w:r w:rsidR="0022138A" w:rsidRPr="003B7CCF">
        <w:rPr>
          <w:sz w:val="22"/>
          <w:szCs w:val="22"/>
        </w:rPr>
        <w:t xml:space="preserve">. </w:t>
      </w:r>
      <w:r w:rsidRPr="003B7CCF">
        <w:rPr>
          <w:sz w:val="22"/>
          <w:szCs w:val="22"/>
        </w:rPr>
        <w:t>For a list of prohibited behaviors and protected classes or to report something that is inappropriate using an online process, go to this </w:t>
      </w:r>
      <w:hyperlink r:id="rId12" w:history="1">
        <w:r w:rsidRPr="003B7CCF">
          <w:rPr>
            <w:rStyle w:val="Hyperlink"/>
            <w:sz w:val="22"/>
            <w:szCs w:val="22"/>
          </w:rPr>
          <w:t>page</w:t>
        </w:r>
      </w:hyperlink>
      <w:r w:rsidRPr="003B7CCF">
        <w:rPr>
          <w:sz w:val="22"/>
          <w:szCs w:val="22"/>
        </w:rPr>
        <w:t>. </w:t>
      </w:r>
    </w:p>
    <w:p w14:paraId="0349F39D" w14:textId="77777777" w:rsidR="003A4CB1" w:rsidRPr="003B7CCF" w:rsidRDefault="000F1700" w:rsidP="00970259">
      <w:pPr>
        <w:pStyle w:val="ListParagraph"/>
        <w:numPr>
          <w:ilvl w:val="0"/>
          <w:numId w:val="7"/>
        </w:numPr>
        <w:spacing w:after="0" w:line="240" w:lineRule="auto"/>
        <w:rPr>
          <w:sz w:val="22"/>
          <w:szCs w:val="22"/>
        </w:rPr>
      </w:pPr>
      <w:r w:rsidRPr="003B7CCF">
        <w:rPr>
          <w:sz w:val="22"/>
          <w:szCs w:val="22"/>
        </w:rPr>
        <w:t>The University of Wisconsin-River Falls is committed to upholding standards that promote respect and human dignity in an environment that fosters academic excellence and professionalism.  Sexual misconduct and relationship violence in any form are antithetical to the university's mission and core values, violate university policies, and may also violate federal and state law.  Faculty members are considered "Responsible Employees" and are required to report incidents of sexual misconduct and relationship violence.  If you or someone you know has been impacted by sexual assault, dating and domestic violence, stalking, or sexual exploitation, please visit </w:t>
      </w:r>
      <w:hyperlink r:id="rId13" w:history="1">
        <w:r w:rsidRPr="003B7CCF">
          <w:rPr>
            <w:rStyle w:val="Hyperlink"/>
            <w:sz w:val="22"/>
            <w:szCs w:val="22"/>
          </w:rPr>
          <w:t>Title IX</w:t>
        </w:r>
      </w:hyperlink>
      <w:r w:rsidRPr="003B7CCF">
        <w:rPr>
          <w:sz w:val="22"/>
          <w:szCs w:val="22"/>
        </w:rPr>
        <w:t> to access information about university support and resources.</w:t>
      </w:r>
    </w:p>
    <w:p w14:paraId="45C0053D" w14:textId="3A563990" w:rsidR="00C53F00" w:rsidRPr="003B7CCF" w:rsidRDefault="000F1700" w:rsidP="004D5E54">
      <w:pPr>
        <w:pStyle w:val="ListParagraph"/>
        <w:numPr>
          <w:ilvl w:val="0"/>
          <w:numId w:val="7"/>
        </w:numPr>
        <w:spacing w:after="0" w:line="240" w:lineRule="auto"/>
        <w:rPr>
          <w:sz w:val="22"/>
          <w:szCs w:val="22"/>
        </w:rPr>
      </w:pPr>
      <w:r w:rsidRPr="003B7CCF">
        <w:rPr>
          <w:sz w:val="22"/>
          <w:szCs w:val="22"/>
        </w:rPr>
        <w:t>The University of Wisconsin-River Falls welcomes students with disabilities into its educational programs, activities, residential halls, and everything else it offers. Those who will need academic adjustments or accommodations for a disability should contact the Disability Resource Center. Decisions to allow adjustments and accommodations are made by the </w:t>
      </w:r>
      <w:hyperlink r:id="rId14" w:history="1">
        <w:r w:rsidRPr="003B7CCF">
          <w:rPr>
            <w:rStyle w:val="Hyperlink"/>
            <w:sz w:val="22"/>
            <w:szCs w:val="22"/>
          </w:rPr>
          <w:t>Disability Resource Center</w:t>
        </w:r>
      </w:hyperlink>
      <w:r w:rsidRPr="003B7CCF">
        <w:rPr>
          <w:sz w:val="22"/>
          <w:szCs w:val="22"/>
        </w:rPr>
        <w:t> on the basis of clinical documentation that students provide to sufficiently indicate the nature of their situation.</w:t>
      </w:r>
    </w:p>
    <w:p w14:paraId="77025261" w14:textId="77777777" w:rsidR="00C53F00" w:rsidRPr="003B7CCF" w:rsidRDefault="00C53F00" w:rsidP="004D5E54">
      <w:pPr>
        <w:spacing w:after="0" w:line="240" w:lineRule="auto"/>
        <w:rPr>
          <w:b/>
          <w:bCs/>
          <w:sz w:val="22"/>
          <w:szCs w:val="22"/>
        </w:rPr>
      </w:pPr>
    </w:p>
    <w:p w14:paraId="6095309C" w14:textId="2C3B6BC8" w:rsidR="004D5E54" w:rsidRPr="003B7CCF" w:rsidRDefault="004D5E54" w:rsidP="004D5E54">
      <w:pPr>
        <w:spacing w:after="0" w:line="240" w:lineRule="auto"/>
        <w:rPr>
          <w:b/>
          <w:bCs/>
          <w:sz w:val="22"/>
          <w:szCs w:val="22"/>
        </w:rPr>
      </w:pPr>
      <w:r w:rsidRPr="003B7CCF">
        <w:rPr>
          <w:b/>
          <w:bCs/>
          <w:sz w:val="22"/>
          <w:szCs w:val="22"/>
          <w:u w:val="single"/>
        </w:rPr>
        <w:t>Counseling Services</w:t>
      </w:r>
      <w:r w:rsidR="003B7CCF">
        <w:rPr>
          <w:b/>
          <w:bCs/>
          <w:sz w:val="22"/>
          <w:szCs w:val="22"/>
        </w:rPr>
        <w:t xml:space="preserve">: </w:t>
      </w:r>
      <w:r w:rsidRPr="003B7CCF">
        <w:rPr>
          <w:sz w:val="22"/>
          <w:szCs w:val="22"/>
        </w:rPr>
        <w:t>As per </w:t>
      </w:r>
      <w:hyperlink r:id="rId15" w:history="1">
        <w:r w:rsidRPr="003B7CCF">
          <w:rPr>
            <w:rStyle w:val="Hyperlink"/>
            <w:sz w:val="22"/>
            <w:szCs w:val="22"/>
          </w:rPr>
          <w:t>Faculty Senate motion #9, 2023-2024</w:t>
        </w:r>
      </w:hyperlink>
      <w:r w:rsidRPr="003B7CCF">
        <w:rPr>
          <w:sz w:val="22"/>
          <w:szCs w:val="22"/>
        </w:rPr>
        <w:t>, the inclusion of this paragraph is recommended for Fall 2023-2024 and required for later semesters.</w:t>
      </w:r>
    </w:p>
    <w:p w14:paraId="5676BE11" w14:textId="3F6CDBEB" w:rsidR="004D5E54" w:rsidRPr="003B7CCF" w:rsidRDefault="004D5E54" w:rsidP="004D5E54">
      <w:pPr>
        <w:spacing w:after="0" w:line="240" w:lineRule="auto"/>
        <w:rPr>
          <w:b/>
          <w:bCs/>
          <w:sz w:val="22"/>
          <w:szCs w:val="22"/>
        </w:rPr>
      </w:pPr>
      <w:r w:rsidRPr="003B7CCF">
        <w:rPr>
          <w:sz w:val="22"/>
          <w:szCs w:val="22"/>
        </w:rPr>
        <w:br/>
        <w:t xml:space="preserve">As a college student, there may be times when personal stressors interfere with your academic performance and/or negatively impact your daily life. If you or someone you know is experiencing mental health challenges at UW-River Falls, please contact Counseling Services at 715-425-3884 or email the office at </w:t>
      </w:r>
      <w:hyperlink r:id="rId16" w:history="1">
        <w:r w:rsidRPr="003B7CCF">
          <w:rPr>
            <w:rStyle w:val="Hyperlink"/>
            <w:sz w:val="22"/>
            <w:szCs w:val="22"/>
          </w:rPr>
          <w:t>counselingservices@uwrf.edu</w:t>
        </w:r>
      </w:hyperlink>
      <w:r w:rsidRPr="003B7CCF">
        <w:rPr>
          <w:sz w:val="22"/>
          <w:szCs w:val="22"/>
        </w:rPr>
        <w:t>. These services are free and confidential. In addition, UW Mental Health Support 24/7 is available via call or text (888-531-2142).</w:t>
      </w:r>
      <w:r w:rsidR="003B7CCF">
        <w:rPr>
          <w:sz w:val="22"/>
          <w:szCs w:val="22"/>
        </w:rPr>
        <w:t xml:space="preserve"> </w:t>
      </w:r>
      <w:r w:rsidRPr="003B7CCF">
        <w:rPr>
          <w:sz w:val="22"/>
          <w:szCs w:val="22"/>
        </w:rPr>
        <w:t xml:space="preserve">You can learn more about the broad range of confidential mental health services available on campus as well as virtually at the Counseling Services website here </w:t>
      </w:r>
      <w:hyperlink r:id="rId17" w:history="1">
        <w:r w:rsidRPr="003B7CCF">
          <w:rPr>
            <w:rStyle w:val="Hyperlink"/>
            <w:sz w:val="22"/>
            <w:szCs w:val="22"/>
          </w:rPr>
          <w:t>Counseling Services | University of Wisconsin - River Falls</w:t>
        </w:r>
      </w:hyperlink>
      <w:r w:rsidRPr="003B7CCF">
        <w:rPr>
          <w:sz w:val="22"/>
          <w:szCs w:val="22"/>
        </w:rPr>
        <w:t>.</w:t>
      </w:r>
    </w:p>
    <w:p w14:paraId="096A1A32" w14:textId="77777777" w:rsidR="004D5E54" w:rsidRPr="003B7CCF" w:rsidRDefault="004D5E54" w:rsidP="00970259">
      <w:pPr>
        <w:spacing w:after="0" w:line="240" w:lineRule="auto"/>
        <w:rPr>
          <w:b/>
          <w:bCs/>
          <w:sz w:val="22"/>
          <w:szCs w:val="22"/>
        </w:rPr>
      </w:pPr>
    </w:p>
    <w:p w14:paraId="6F025BB1" w14:textId="5631E763" w:rsidR="00B1411D" w:rsidRPr="003B7CCF" w:rsidRDefault="00B1411D" w:rsidP="00970259">
      <w:pPr>
        <w:spacing w:after="0" w:line="240" w:lineRule="auto"/>
        <w:rPr>
          <w:b/>
          <w:bCs/>
          <w:sz w:val="22"/>
          <w:szCs w:val="22"/>
        </w:rPr>
      </w:pPr>
      <w:r w:rsidRPr="003B7CCF">
        <w:rPr>
          <w:b/>
          <w:bCs/>
          <w:sz w:val="22"/>
          <w:szCs w:val="22"/>
          <w:u w:val="single"/>
        </w:rPr>
        <w:t>Academic Integrity</w:t>
      </w:r>
      <w:r w:rsidR="003B7CCF">
        <w:rPr>
          <w:b/>
          <w:bCs/>
          <w:sz w:val="22"/>
          <w:szCs w:val="22"/>
        </w:rPr>
        <w:t xml:space="preserve">: </w:t>
      </w:r>
      <w:r w:rsidRPr="003B7CCF">
        <w:rPr>
          <w:sz w:val="22"/>
          <w:szCs w:val="22"/>
        </w:rPr>
        <w:t>Language regarding the University of Wisconsin-River Falls Academic Misconduct code, including a discussion of the appropriate policies and procedures to be followed in any case of potential misconduct, is located</w:t>
      </w:r>
      <w:r w:rsidR="00F8628A" w:rsidRPr="003B7CCF">
        <w:rPr>
          <w:sz w:val="22"/>
          <w:szCs w:val="22"/>
        </w:rPr>
        <w:t xml:space="preserve"> at this link: </w:t>
      </w:r>
      <w:hyperlink r:id="rId18" w:history="1">
        <w:r w:rsidR="00EE4C2C" w:rsidRPr="003B7CCF">
          <w:rPr>
            <w:rStyle w:val="Hyperlink"/>
            <w:sz w:val="22"/>
            <w:szCs w:val="22"/>
          </w:rPr>
          <w:t>Academic Misconduct | University of Wisconsin - River Falls</w:t>
        </w:r>
      </w:hyperlink>
      <w:r w:rsidRPr="003B7CCF">
        <w:rPr>
          <w:sz w:val="22"/>
          <w:szCs w:val="22"/>
        </w:rPr>
        <w:t>.</w:t>
      </w:r>
    </w:p>
    <w:p w14:paraId="48848A1D" w14:textId="77777777" w:rsidR="00B1411D" w:rsidRPr="003B7CCF" w:rsidRDefault="00B1411D" w:rsidP="00970259">
      <w:pPr>
        <w:spacing w:after="0" w:line="240" w:lineRule="auto"/>
        <w:rPr>
          <w:sz w:val="22"/>
          <w:szCs w:val="22"/>
        </w:rPr>
      </w:pPr>
      <w:r w:rsidRPr="003B7CCF">
        <w:rPr>
          <w:sz w:val="22"/>
          <w:szCs w:val="22"/>
        </w:rPr>
        <w:t>"UWS Chapter 14 is the chapter of the University of Wisconsin System Administrative code that regulates academic misconduct" for all campuses in the UW System and outlines the process by which the code is adjudicated.</w:t>
      </w:r>
    </w:p>
    <w:p w14:paraId="1FB35B45" w14:textId="77777777" w:rsidR="00B1411D" w:rsidRPr="003B7CCF" w:rsidRDefault="00B1411D" w:rsidP="00970259">
      <w:pPr>
        <w:spacing w:after="0" w:line="240" w:lineRule="auto"/>
        <w:rPr>
          <w:sz w:val="22"/>
          <w:szCs w:val="22"/>
        </w:rPr>
      </w:pPr>
      <w:r w:rsidRPr="003B7CCF">
        <w:rPr>
          <w:sz w:val="22"/>
          <w:szCs w:val="22"/>
        </w:rPr>
        <w:t>UWS 14.03 defines academic misconduct as follows:</w:t>
      </w:r>
    </w:p>
    <w:p w14:paraId="3EC12CA6" w14:textId="77777777" w:rsidR="00B1411D" w:rsidRPr="003B7CCF" w:rsidRDefault="00B1411D" w:rsidP="00970259">
      <w:pPr>
        <w:spacing w:after="0" w:line="240" w:lineRule="auto"/>
        <w:rPr>
          <w:sz w:val="22"/>
          <w:szCs w:val="22"/>
        </w:rPr>
      </w:pPr>
      <w:r w:rsidRPr="003B7CCF">
        <w:rPr>
          <w:sz w:val="22"/>
          <w:szCs w:val="22"/>
        </w:rPr>
        <w:t>Academic misconduct is an act in which a student:</w:t>
      </w:r>
    </w:p>
    <w:p w14:paraId="13DABA31" w14:textId="77777777" w:rsidR="00B1411D" w:rsidRPr="003B7CCF" w:rsidRDefault="00B1411D" w:rsidP="00970259">
      <w:pPr>
        <w:numPr>
          <w:ilvl w:val="0"/>
          <w:numId w:val="5"/>
        </w:numPr>
        <w:spacing w:after="0" w:line="240" w:lineRule="auto"/>
        <w:rPr>
          <w:sz w:val="22"/>
          <w:szCs w:val="22"/>
        </w:rPr>
      </w:pPr>
      <w:r w:rsidRPr="003B7CCF">
        <w:rPr>
          <w:sz w:val="22"/>
          <w:szCs w:val="22"/>
        </w:rPr>
        <w:t>seeks to claim credit for the work or efforts of another without authorization or citation;</w:t>
      </w:r>
    </w:p>
    <w:p w14:paraId="4925B421" w14:textId="77777777" w:rsidR="00B1411D" w:rsidRPr="003B7CCF" w:rsidRDefault="00B1411D" w:rsidP="00970259">
      <w:pPr>
        <w:numPr>
          <w:ilvl w:val="0"/>
          <w:numId w:val="5"/>
        </w:numPr>
        <w:spacing w:after="0" w:line="240" w:lineRule="auto"/>
        <w:rPr>
          <w:sz w:val="22"/>
          <w:szCs w:val="22"/>
        </w:rPr>
      </w:pPr>
      <w:r w:rsidRPr="003B7CCF">
        <w:rPr>
          <w:sz w:val="22"/>
          <w:szCs w:val="22"/>
        </w:rPr>
        <w:t>uses unauthorized materials or fabricated data in any academic exercise;</w:t>
      </w:r>
    </w:p>
    <w:p w14:paraId="467C3705" w14:textId="77777777" w:rsidR="00B1411D" w:rsidRPr="003B7CCF" w:rsidRDefault="00B1411D" w:rsidP="00970259">
      <w:pPr>
        <w:numPr>
          <w:ilvl w:val="0"/>
          <w:numId w:val="5"/>
        </w:numPr>
        <w:spacing w:after="0" w:line="240" w:lineRule="auto"/>
        <w:rPr>
          <w:sz w:val="22"/>
          <w:szCs w:val="22"/>
        </w:rPr>
      </w:pPr>
      <w:r w:rsidRPr="003B7CCF">
        <w:rPr>
          <w:sz w:val="22"/>
          <w:szCs w:val="22"/>
        </w:rPr>
        <w:t>forges or falsifies academic documents or records;</w:t>
      </w:r>
    </w:p>
    <w:p w14:paraId="26579D46" w14:textId="77777777" w:rsidR="00B1411D" w:rsidRPr="003B7CCF" w:rsidRDefault="00B1411D" w:rsidP="00970259">
      <w:pPr>
        <w:numPr>
          <w:ilvl w:val="0"/>
          <w:numId w:val="5"/>
        </w:numPr>
        <w:spacing w:after="0" w:line="240" w:lineRule="auto"/>
        <w:rPr>
          <w:sz w:val="22"/>
          <w:szCs w:val="22"/>
        </w:rPr>
      </w:pPr>
      <w:r w:rsidRPr="003B7CCF">
        <w:rPr>
          <w:sz w:val="22"/>
          <w:szCs w:val="22"/>
        </w:rPr>
        <w:t>intentionally impedes or damages the academic work of others;</w:t>
      </w:r>
    </w:p>
    <w:p w14:paraId="0A3953D6" w14:textId="77777777" w:rsidR="00B1411D" w:rsidRPr="003B7CCF" w:rsidRDefault="00B1411D" w:rsidP="00970259">
      <w:pPr>
        <w:numPr>
          <w:ilvl w:val="0"/>
          <w:numId w:val="5"/>
        </w:numPr>
        <w:spacing w:after="0" w:line="240" w:lineRule="auto"/>
        <w:rPr>
          <w:sz w:val="22"/>
          <w:szCs w:val="22"/>
        </w:rPr>
      </w:pPr>
      <w:r w:rsidRPr="003B7CCF">
        <w:rPr>
          <w:sz w:val="22"/>
          <w:szCs w:val="22"/>
        </w:rPr>
        <w:t>engages in conduct aimed at making false representation of a student's academic performance;</w:t>
      </w:r>
    </w:p>
    <w:p w14:paraId="5451DE35" w14:textId="77777777" w:rsidR="00B1411D" w:rsidRPr="003B7CCF" w:rsidRDefault="00B1411D" w:rsidP="00970259">
      <w:pPr>
        <w:numPr>
          <w:ilvl w:val="0"/>
          <w:numId w:val="5"/>
        </w:numPr>
        <w:spacing w:after="0" w:line="240" w:lineRule="auto"/>
        <w:rPr>
          <w:sz w:val="22"/>
          <w:szCs w:val="22"/>
        </w:rPr>
      </w:pPr>
      <w:r w:rsidRPr="003B7CCF">
        <w:rPr>
          <w:sz w:val="22"/>
          <w:szCs w:val="22"/>
        </w:rPr>
        <w:t>assists other students in any of these acts.</w:t>
      </w:r>
    </w:p>
    <w:p w14:paraId="63C66A33" w14:textId="77777777" w:rsidR="00B1411D" w:rsidRPr="003B7CCF" w:rsidRDefault="00B1411D" w:rsidP="00970259">
      <w:pPr>
        <w:spacing w:after="0" w:line="240" w:lineRule="auto"/>
        <w:rPr>
          <w:sz w:val="22"/>
          <w:szCs w:val="22"/>
        </w:rPr>
      </w:pPr>
      <w:r w:rsidRPr="003B7CCF">
        <w:rPr>
          <w:sz w:val="22"/>
          <w:szCs w:val="22"/>
        </w:rPr>
        <w:t>Examples include but are not limited to:</w:t>
      </w:r>
    </w:p>
    <w:p w14:paraId="4DE5034A" w14:textId="77777777" w:rsidR="00B1411D" w:rsidRPr="003B7CCF" w:rsidRDefault="00B1411D" w:rsidP="00970259">
      <w:pPr>
        <w:numPr>
          <w:ilvl w:val="0"/>
          <w:numId w:val="6"/>
        </w:numPr>
        <w:spacing w:after="0" w:line="240" w:lineRule="auto"/>
        <w:rPr>
          <w:sz w:val="22"/>
          <w:szCs w:val="22"/>
        </w:rPr>
      </w:pPr>
      <w:r w:rsidRPr="003B7CCF">
        <w:rPr>
          <w:sz w:val="22"/>
          <w:szCs w:val="22"/>
        </w:rPr>
        <w:t>Cutting and pasting text from the web without quotation marks or proper citation</w:t>
      </w:r>
    </w:p>
    <w:p w14:paraId="65BC02C6" w14:textId="77777777" w:rsidR="00B1411D" w:rsidRPr="003B7CCF" w:rsidRDefault="00B1411D" w:rsidP="00970259">
      <w:pPr>
        <w:numPr>
          <w:ilvl w:val="0"/>
          <w:numId w:val="6"/>
        </w:numPr>
        <w:spacing w:after="0" w:line="240" w:lineRule="auto"/>
        <w:rPr>
          <w:sz w:val="22"/>
          <w:szCs w:val="22"/>
        </w:rPr>
      </w:pPr>
      <w:r w:rsidRPr="003B7CCF">
        <w:rPr>
          <w:sz w:val="22"/>
          <w:szCs w:val="22"/>
        </w:rPr>
        <w:t>Paraphrasing from the web without crediting the source;</w:t>
      </w:r>
    </w:p>
    <w:p w14:paraId="78C35E69" w14:textId="77777777" w:rsidR="00B1411D" w:rsidRPr="003B7CCF" w:rsidRDefault="00B1411D" w:rsidP="00970259">
      <w:pPr>
        <w:numPr>
          <w:ilvl w:val="0"/>
          <w:numId w:val="6"/>
        </w:numPr>
        <w:spacing w:after="0" w:line="240" w:lineRule="auto"/>
        <w:rPr>
          <w:sz w:val="22"/>
          <w:szCs w:val="22"/>
        </w:rPr>
      </w:pPr>
      <w:r w:rsidRPr="003B7CCF">
        <w:rPr>
          <w:sz w:val="22"/>
          <w:szCs w:val="22"/>
        </w:rPr>
        <w:t>Using notes or a programmable calculator in an exam when such use is not allowed;</w:t>
      </w:r>
    </w:p>
    <w:p w14:paraId="7A09E557" w14:textId="77777777" w:rsidR="00B1411D" w:rsidRPr="003B7CCF" w:rsidRDefault="00B1411D" w:rsidP="00970259">
      <w:pPr>
        <w:numPr>
          <w:ilvl w:val="0"/>
          <w:numId w:val="6"/>
        </w:numPr>
        <w:spacing w:after="0" w:line="240" w:lineRule="auto"/>
        <w:rPr>
          <w:sz w:val="22"/>
          <w:szCs w:val="22"/>
        </w:rPr>
      </w:pPr>
      <w:r w:rsidRPr="003B7CCF">
        <w:rPr>
          <w:sz w:val="22"/>
          <w:szCs w:val="22"/>
        </w:rPr>
        <w:lastRenderedPageBreak/>
        <w:t>Using another person's ideas, words, or research and presenting it as one's own by not properly crediting the originator; stealing examinations or course materials;</w:t>
      </w:r>
    </w:p>
    <w:p w14:paraId="68B03CE7" w14:textId="77777777" w:rsidR="00B1411D" w:rsidRPr="003B7CCF" w:rsidRDefault="00B1411D" w:rsidP="00970259">
      <w:pPr>
        <w:numPr>
          <w:ilvl w:val="0"/>
          <w:numId w:val="6"/>
        </w:numPr>
        <w:spacing w:after="0" w:line="240" w:lineRule="auto"/>
        <w:rPr>
          <w:sz w:val="22"/>
          <w:szCs w:val="22"/>
        </w:rPr>
      </w:pPr>
      <w:r w:rsidRPr="003B7CCF">
        <w:rPr>
          <w:sz w:val="22"/>
          <w:szCs w:val="22"/>
        </w:rPr>
        <w:t>Changing or creating data in a lab experiment;</w:t>
      </w:r>
    </w:p>
    <w:p w14:paraId="4C1D6553" w14:textId="77777777" w:rsidR="00B1411D" w:rsidRPr="003B7CCF" w:rsidRDefault="00B1411D" w:rsidP="00970259">
      <w:pPr>
        <w:numPr>
          <w:ilvl w:val="0"/>
          <w:numId w:val="6"/>
        </w:numPr>
        <w:spacing w:after="0" w:line="240" w:lineRule="auto"/>
        <w:rPr>
          <w:sz w:val="22"/>
          <w:szCs w:val="22"/>
        </w:rPr>
      </w:pPr>
      <w:r w:rsidRPr="003B7CCF">
        <w:rPr>
          <w:sz w:val="22"/>
          <w:szCs w:val="22"/>
        </w:rPr>
        <w:t>Altering a transcript;</w:t>
      </w:r>
    </w:p>
    <w:p w14:paraId="1EC50136" w14:textId="77777777" w:rsidR="00B1411D" w:rsidRPr="003B7CCF" w:rsidRDefault="00B1411D" w:rsidP="00970259">
      <w:pPr>
        <w:numPr>
          <w:ilvl w:val="0"/>
          <w:numId w:val="6"/>
        </w:numPr>
        <w:spacing w:after="0" w:line="240" w:lineRule="auto"/>
        <w:rPr>
          <w:sz w:val="22"/>
          <w:szCs w:val="22"/>
        </w:rPr>
      </w:pPr>
      <w:r w:rsidRPr="003B7CCF">
        <w:rPr>
          <w:sz w:val="22"/>
          <w:szCs w:val="22"/>
        </w:rPr>
        <w:t>Signing another person's name to an attendance sheet;</w:t>
      </w:r>
    </w:p>
    <w:p w14:paraId="06CC4937" w14:textId="77777777" w:rsidR="00B1411D" w:rsidRPr="003B7CCF" w:rsidRDefault="00B1411D" w:rsidP="00970259">
      <w:pPr>
        <w:numPr>
          <w:ilvl w:val="0"/>
          <w:numId w:val="6"/>
        </w:numPr>
        <w:spacing w:after="0" w:line="240" w:lineRule="auto"/>
        <w:rPr>
          <w:sz w:val="22"/>
          <w:szCs w:val="22"/>
        </w:rPr>
      </w:pPr>
      <w:r w:rsidRPr="003B7CCF">
        <w:rPr>
          <w:sz w:val="22"/>
          <w:szCs w:val="22"/>
        </w:rPr>
        <w:t>Hiding a book knowing that another student needs it to prepare an assignment;</w:t>
      </w:r>
    </w:p>
    <w:p w14:paraId="6621793A" w14:textId="77777777" w:rsidR="00B1411D" w:rsidRPr="003B7CCF" w:rsidRDefault="00B1411D" w:rsidP="00970259">
      <w:pPr>
        <w:numPr>
          <w:ilvl w:val="0"/>
          <w:numId w:val="6"/>
        </w:numPr>
        <w:spacing w:after="0" w:line="240" w:lineRule="auto"/>
        <w:rPr>
          <w:sz w:val="22"/>
          <w:szCs w:val="22"/>
        </w:rPr>
      </w:pPr>
      <w:r w:rsidRPr="003B7CCF">
        <w:rPr>
          <w:sz w:val="22"/>
          <w:szCs w:val="22"/>
        </w:rPr>
        <w:t>Collaboration that is contrary to the stated rules of the course, or tampering with a lab experiment or computer program of another student.</w:t>
      </w:r>
    </w:p>
    <w:p w14:paraId="2D349364" w14:textId="14103803" w:rsidR="00B1411D" w:rsidRPr="003B7CCF" w:rsidRDefault="00B1411D" w:rsidP="00970259">
      <w:pPr>
        <w:spacing w:after="0" w:line="240" w:lineRule="auto"/>
        <w:rPr>
          <w:sz w:val="22"/>
          <w:szCs w:val="22"/>
        </w:rPr>
      </w:pPr>
      <w:r w:rsidRPr="003B7CCF">
        <w:rPr>
          <w:sz w:val="22"/>
          <w:szCs w:val="22"/>
        </w:rPr>
        <w:t>If you are suspected of misconduct, you may have questions and concerns about the process. If so, you should feel free to call the Dean of Students Office at 715-425-0720, send an email</w:t>
      </w:r>
      <w:r w:rsidR="00EE4C2C" w:rsidRPr="003B7CCF">
        <w:rPr>
          <w:sz w:val="22"/>
          <w:szCs w:val="22"/>
        </w:rPr>
        <w:t xml:space="preserve"> to </w:t>
      </w:r>
      <w:hyperlink r:id="rId19" w:history="1">
        <w:r w:rsidR="007D37FA" w:rsidRPr="003B7CCF">
          <w:rPr>
            <w:rStyle w:val="Hyperlink"/>
            <w:sz w:val="22"/>
            <w:szCs w:val="22"/>
          </w:rPr>
          <w:t>deanofstudents@uwrf.edu</w:t>
        </w:r>
      </w:hyperlink>
      <w:r w:rsidR="007D37FA" w:rsidRPr="003B7CCF">
        <w:rPr>
          <w:sz w:val="22"/>
          <w:szCs w:val="22"/>
        </w:rPr>
        <w:t>,</w:t>
      </w:r>
      <w:r w:rsidRPr="003B7CCF">
        <w:rPr>
          <w:sz w:val="22"/>
          <w:szCs w:val="22"/>
        </w:rPr>
        <w:t xml:space="preserve"> and/or consult its website </w:t>
      </w:r>
      <w:r w:rsidR="007D37FA" w:rsidRPr="003B7CCF">
        <w:rPr>
          <w:sz w:val="22"/>
          <w:szCs w:val="22"/>
        </w:rPr>
        <w:t xml:space="preserve">at </w:t>
      </w:r>
      <w:hyperlink r:id="rId20" w:history="1">
        <w:r w:rsidR="001135D4" w:rsidRPr="003B7CCF">
          <w:rPr>
            <w:rStyle w:val="Hyperlink"/>
            <w:sz w:val="22"/>
            <w:szCs w:val="22"/>
          </w:rPr>
          <w:t>Dean of Students | University of Wisconsin - River Falls</w:t>
        </w:r>
      </w:hyperlink>
      <w:r w:rsidR="001135D4" w:rsidRPr="003B7CCF">
        <w:rPr>
          <w:sz w:val="22"/>
          <w:szCs w:val="22"/>
        </w:rPr>
        <w:t xml:space="preserve"> </w:t>
      </w:r>
      <w:r w:rsidRPr="003B7CCF">
        <w:rPr>
          <w:sz w:val="22"/>
          <w:szCs w:val="22"/>
        </w:rPr>
        <w:t>for additional information.</w:t>
      </w:r>
    </w:p>
    <w:p w14:paraId="2EC70921" w14:textId="77777777" w:rsidR="001135D4" w:rsidRPr="003B7CCF" w:rsidRDefault="001135D4" w:rsidP="00970259">
      <w:pPr>
        <w:spacing w:after="0" w:line="240" w:lineRule="auto"/>
        <w:rPr>
          <w:sz w:val="22"/>
          <w:szCs w:val="22"/>
        </w:rPr>
      </w:pPr>
    </w:p>
    <w:p w14:paraId="02992D34" w14:textId="238F941D" w:rsidR="003A4CB1" w:rsidRPr="003B7CCF" w:rsidRDefault="00F05CE4" w:rsidP="003D0DD8">
      <w:pPr>
        <w:spacing w:after="0" w:line="240" w:lineRule="auto"/>
        <w:rPr>
          <w:b/>
          <w:bCs/>
          <w:sz w:val="22"/>
          <w:szCs w:val="22"/>
        </w:rPr>
      </w:pPr>
      <w:r w:rsidRPr="003B7CCF">
        <w:rPr>
          <w:b/>
          <w:bCs/>
          <w:sz w:val="22"/>
          <w:szCs w:val="22"/>
          <w:u w:val="single"/>
        </w:rPr>
        <w:t>Academic Policy on AI</w:t>
      </w:r>
      <w:r w:rsidR="003B7CCF">
        <w:rPr>
          <w:b/>
          <w:bCs/>
          <w:sz w:val="22"/>
          <w:szCs w:val="22"/>
        </w:rPr>
        <w:t xml:space="preserve">: </w:t>
      </w:r>
      <w:r w:rsidR="003D0DD8" w:rsidRPr="003B7CCF">
        <w:rPr>
          <w:sz w:val="22"/>
          <w:szCs w:val="22"/>
        </w:rPr>
        <w:t>Each instructor will determine if and how generative AI will be used in their course. Students should consult with the instructor about the acceptable use of AI for each course.</w:t>
      </w:r>
    </w:p>
    <w:p w14:paraId="6015414F" w14:textId="77777777" w:rsidR="003D0DD8" w:rsidRPr="003B7CCF" w:rsidRDefault="003D0DD8" w:rsidP="003D0DD8">
      <w:pPr>
        <w:spacing w:after="0" w:line="240" w:lineRule="auto"/>
        <w:rPr>
          <w:sz w:val="22"/>
          <w:szCs w:val="22"/>
        </w:rPr>
      </w:pPr>
    </w:p>
    <w:p w14:paraId="5E7FE17D" w14:textId="1FE74698" w:rsidR="009D23A5" w:rsidRPr="003B7CCF" w:rsidRDefault="009D23A5" w:rsidP="00970259">
      <w:pPr>
        <w:spacing w:after="0" w:line="240" w:lineRule="auto"/>
        <w:rPr>
          <w:b/>
          <w:bCs/>
          <w:sz w:val="22"/>
          <w:szCs w:val="22"/>
        </w:rPr>
      </w:pPr>
      <w:r w:rsidRPr="003B7CCF">
        <w:rPr>
          <w:b/>
          <w:bCs/>
          <w:sz w:val="22"/>
          <w:szCs w:val="22"/>
          <w:u w:val="single"/>
        </w:rPr>
        <w:t>Land Acknowledgement</w:t>
      </w:r>
      <w:r w:rsidR="003B7CCF">
        <w:rPr>
          <w:sz w:val="22"/>
          <w:szCs w:val="22"/>
        </w:rPr>
        <w:t xml:space="preserve">: </w:t>
      </w:r>
      <w:r w:rsidRPr="003B7CCF">
        <w:rPr>
          <w:sz w:val="22"/>
          <w:szCs w:val="22"/>
        </w:rPr>
        <w:t>At the April 13, 2022 Faculty Senate meeting, </w:t>
      </w:r>
      <w:hyperlink r:id="rId21" w:history="1">
        <w:r w:rsidRPr="003B7CCF">
          <w:rPr>
            <w:rStyle w:val="Hyperlink"/>
            <w:sz w:val="22"/>
            <w:szCs w:val="22"/>
          </w:rPr>
          <w:t>Motion 90</w:t>
        </w:r>
      </w:hyperlink>
      <w:r w:rsidRPr="003B7CCF">
        <w:rPr>
          <w:sz w:val="22"/>
          <w:szCs w:val="22"/>
        </w:rPr>
        <w:t> was passed, encouraging faculty to include the Land Acknowledgement on their syllabi.  </w:t>
      </w:r>
    </w:p>
    <w:p w14:paraId="31C36B8C" w14:textId="77777777" w:rsidR="003A4CB1" w:rsidRPr="003B7CCF" w:rsidRDefault="003A4CB1" w:rsidP="00970259">
      <w:pPr>
        <w:spacing w:after="0" w:line="240" w:lineRule="auto"/>
        <w:rPr>
          <w:sz w:val="22"/>
          <w:szCs w:val="22"/>
        </w:rPr>
      </w:pPr>
    </w:p>
    <w:p w14:paraId="6AFA56BE" w14:textId="4967E4DA" w:rsidR="009D23A5" w:rsidRPr="003B7CCF" w:rsidRDefault="009D23A5" w:rsidP="00970259">
      <w:pPr>
        <w:spacing w:after="0" w:line="240" w:lineRule="auto"/>
        <w:rPr>
          <w:sz w:val="22"/>
          <w:szCs w:val="22"/>
        </w:rPr>
      </w:pPr>
      <w:r w:rsidRPr="003B7CCF">
        <w:rPr>
          <w:sz w:val="22"/>
          <w:szCs w:val="22"/>
        </w:rPr>
        <w:t>The University of Wisconsin-River Falls sits on the shared ancestral lands of the Anishinaabe and the Dakota Nations and Tribal Communities. Acknowledging our university’s historical contributions to the disenfranchisement of indigenous communities, we declare a standing commitment toward campus-wide education, increased awareness of current indigenous issues, and the development of sustainable partnerships with indigenous nations of the area.  (</w:t>
      </w:r>
      <w:hyperlink r:id="rId22" w:history="1">
        <w:r w:rsidRPr="003B7CCF">
          <w:rPr>
            <w:rStyle w:val="Hyperlink"/>
            <w:sz w:val="22"/>
            <w:szCs w:val="22"/>
          </w:rPr>
          <w:t>Faculty Senate Motion 68</w:t>
        </w:r>
      </w:hyperlink>
      <w:r w:rsidRPr="003B7CCF">
        <w:rPr>
          <w:sz w:val="22"/>
          <w:szCs w:val="22"/>
        </w:rPr>
        <w:t>)</w:t>
      </w:r>
    </w:p>
    <w:p w14:paraId="250ABD3C" w14:textId="77777777" w:rsidR="003A4CB1" w:rsidRPr="003B7CCF" w:rsidRDefault="003A4CB1" w:rsidP="00970259">
      <w:pPr>
        <w:spacing w:after="0" w:line="240" w:lineRule="auto"/>
        <w:rPr>
          <w:sz w:val="22"/>
          <w:szCs w:val="22"/>
        </w:rPr>
      </w:pPr>
    </w:p>
    <w:p w14:paraId="20DEAB2A" w14:textId="31019701" w:rsidR="009D23A5" w:rsidRPr="003B7CCF" w:rsidRDefault="009D23A5" w:rsidP="00970259">
      <w:pPr>
        <w:spacing w:after="0" w:line="240" w:lineRule="auto"/>
        <w:rPr>
          <w:sz w:val="22"/>
          <w:szCs w:val="22"/>
        </w:rPr>
      </w:pPr>
      <w:r w:rsidRPr="003B7CCF">
        <w:rPr>
          <w:sz w:val="22"/>
          <w:szCs w:val="22"/>
        </w:rPr>
        <w:t>The following short version is appropriate to use if the audience is aware of where they can view the full version.</w:t>
      </w:r>
    </w:p>
    <w:p w14:paraId="195932B7" w14:textId="77777777" w:rsidR="009D23A5" w:rsidRPr="003B7CCF" w:rsidRDefault="009D23A5" w:rsidP="00970259">
      <w:pPr>
        <w:spacing w:after="0" w:line="240" w:lineRule="auto"/>
        <w:rPr>
          <w:sz w:val="22"/>
          <w:szCs w:val="22"/>
        </w:rPr>
      </w:pPr>
      <w:r w:rsidRPr="003B7CCF">
        <w:rPr>
          <w:sz w:val="22"/>
          <w:szCs w:val="22"/>
        </w:rPr>
        <w:t>The University of Wisconsin-River Falls sits on the shared ancestral lands of the Anishinaabe and the Dakota Nations and Tribal Communities.</w:t>
      </w:r>
    </w:p>
    <w:p w14:paraId="0DFB62C3" w14:textId="77777777" w:rsidR="009D23A5" w:rsidRPr="003B7CCF" w:rsidRDefault="009D23A5" w:rsidP="00970259">
      <w:pPr>
        <w:spacing w:after="0" w:line="240" w:lineRule="auto"/>
        <w:rPr>
          <w:sz w:val="22"/>
          <w:szCs w:val="22"/>
        </w:rPr>
      </w:pPr>
      <w:r w:rsidRPr="003B7CCF">
        <w:rPr>
          <w:sz w:val="22"/>
          <w:szCs w:val="22"/>
        </w:rPr>
        <w:t>Additional information about UWRF's commitment towards increasing knowledge and awareness, historical background, and more is available on </w:t>
      </w:r>
      <w:hyperlink r:id="rId23" w:history="1">
        <w:r w:rsidRPr="003B7CCF">
          <w:rPr>
            <w:rStyle w:val="Hyperlink"/>
            <w:sz w:val="22"/>
            <w:szCs w:val="22"/>
          </w:rPr>
          <w:t>the Land Acknowledgement page</w:t>
        </w:r>
      </w:hyperlink>
      <w:r w:rsidRPr="003B7CCF">
        <w:rPr>
          <w:sz w:val="22"/>
          <w:szCs w:val="22"/>
        </w:rPr>
        <w:t>. </w:t>
      </w:r>
    </w:p>
    <w:p w14:paraId="10F2525C" w14:textId="77777777" w:rsidR="003B7CCF" w:rsidRPr="003B7CCF" w:rsidRDefault="003B7CCF" w:rsidP="00970259">
      <w:pPr>
        <w:spacing w:after="0" w:line="240" w:lineRule="auto"/>
        <w:rPr>
          <w:sz w:val="22"/>
          <w:szCs w:val="22"/>
        </w:rPr>
      </w:pPr>
    </w:p>
    <w:p w14:paraId="151B69A2" w14:textId="2934E278" w:rsidR="003B7CCF" w:rsidRPr="003B7CCF" w:rsidRDefault="003B7CCF" w:rsidP="003B7CCF">
      <w:pPr>
        <w:spacing w:after="0" w:line="240" w:lineRule="auto"/>
        <w:rPr>
          <w:sz w:val="22"/>
          <w:szCs w:val="22"/>
        </w:rPr>
      </w:pPr>
      <w:r w:rsidRPr="003B7CCF">
        <w:rPr>
          <w:b/>
          <w:bCs/>
          <w:sz w:val="22"/>
          <w:szCs w:val="22"/>
          <w:u w:val="single"/>
        </w:rPr>
        <w:t>Religious Observances</w:t>
      </w:r>
      <w:r>
        <w:rPr>
          <w:sz w:val="22"/>
          <w:szCs w:val="22"/>
        </w:rPr>
        <w:t xml:space="preserve">: </w:t>
      </w:r>
      <w:r w:rsidRPr="003B7CCF">
        <w:rPr>
          <w:sz w:val="22"/>
          <w:szCs w:val="22"/>
        </w:rPr>
        <w:t>In addition, the Faculty Senate has approved policies about religious observances, located in section 9.2.12 of the </w:t>
      </w:r>
      <w:hyperlink r:id="rId24" w:history="1">
        <w:r w:rsidRPr="003B7CCF">
          <w:rPr>
            <w:rStyle w:val="Hyperlink"/>
            <w:sz w:val="22"/>
            <w:szCs w:val="22"/>
          </w:rPr>
          <w:t>Faculty and Staff Handbook</w:t>
        </w:r>
      </w:hyperlink>
      <w:r w:rsidRPr="003B7CCF">
        <w:rPr>
          <w:sz w:val="22"/>
          <w:szCs w:val="22"/>
        </w:rPr>
        <w:t>.  It is possible to include in syllabi either summaries of or all of the following language related to religious observances and student rights.</w:t>
      </w:r>
    </w:p>
    <w:p w14:paraId="57B0385A" w14:textId="77777777" w:rsidR="003B7CCF" w:rsidRPr="003B7CCF" w:rsidRDefault="003B7CCF" w:rsidP="003B7CCF">
      <w:pPr>
        <w:spacing w:after="0" w:line="240" w:lineRule="auto"/>
        <w:rPr>
          <w:sz w:val="22"/>
          <w:szCs w:val="22"/>
        </w:rPr>
      </w:pPr>
    </w:p>
    <w:p w14:paraId="1E6EBFFF" w14:textId="77777777" w:rsidR="003B7CCF" w:rsidRPr="003B7CCF" w:rsidRDefault="003B7CCF" w:rsidP="003B7CCF">
      <w:pPr>
        <w:spacing w:after="0" w:line="240" w:lineRule="auto"/>
        <w:rPr>
          <w:sz w:val="22"/>
          <w:szCs w:val="22"/>
        </w:rPr>
      </w:pPr>
      <w:r w:rsidRPr="003B7CCF">
        <w:rPr>
          <w:sz w:val="22"/>
          <w:szCs w:val="22"/>
        </w:rPr>
        <w:t>The University of Wisconsin-River Falls, in concert with University of Wisconsin System Policy, promotes a commitment to the individual needs of students by reducing attendance conflicts between education requirements and the exercise of religious beliefs. University of Wisconsin-River Falls specific guidelines are as follows</w:t>
      </w:r>
    </w:p>
    <w:p w14:paraId="19C85150" w14:textId="77777777" w:rsidR="003B7CCF" w:rsidRPr="003B7CCF" w:rsidRDefault="003B7CCF" w:rsidP="003B7CCF">
      <w:pPr>
        <w:numPr>
          <w:ilvl w:val="0"/>
          <w:numId w:val="4"/>
        </w:numPr>
        <w:spacing w:after="0" w:line="240" w:lineRule="auto"/>
        <w:rPr>
          <w:sz w:val="22"/>
          <w:szCs w:val="22"/>
        </w:rPr>
      </w:pPr>
      <w:r w:rsidRPr="003B7CCF">
        <w:rPr>
          <w:sz w:val="22"/>
          <w:szCs w:val="22"/>
        </w:rPr>
        <w:t>Students with a legitimate conflict between an academic requirement and a religious observance must be given an alternative means of meeting the academic requirement. Individuals must notify the instructor within the first three weeks of the class (or earlier if the religious observance comes sooner), of the specific days or dates on which they will request relief.</w:t>
      </w:r>
    </w:p>
    <w:p w14:paraId="34E41BF7" w14:textId="77777777" w:rsidR="003B7CCF" w:rsidRPr="003B7CCF" w:rsidRDefault="003B7CCF" w:rsidP="003B7CCF">
      <w:pPr>
        <w:numPr>
          <w:ilvl w:val="0"/>
          <w:numId w:val="4"/>
        </w:numPr>
        <w:spacing w:after="0" w:line="240" w:lineRule="auto"/>
        <w:rPr>
          <w:sz w:val="22"/>
          <w:szCs w:val="22"/>
        </w:rPr>
      </w:pPr>
      <w:r w:rsidRPr="003B7CCF">
        <w:rPr>
          <w:sz w:val="22"/>
          <w:szCs w:val="22"/>
        </w:rPr>
        <w:t>Mandatory academic requirements should not be scheduled on days when an acknowledged religious observance causes students to be absent from scheduled functions. The claim of a religious function should be accepted. However, the instructor may set reasonable limits on the total number of days claimed by any one student.</w:t>
      </w:r>
    </w:p>
    <w:p w14:paraId="2E11AB86" w14:textId="77777777" w:rsidR="003B7CCF" w:rsidRPr="003B7CCF" w:rsidRDefault="003B7CCF" w:rsidP="003B7CCF">
      <w:pPr>
        <w:numPr>
          <w:ilvl w:val="0"/>
          <w:numId w:val="4"/>
        </w:numPr>
        <w:spacing w:after="0" w:line="240" w:lineRule="auto"/>
        <w:rPr>
          <w:sz w:val="22"/>
          <w:szCs w:val="22"/>
        </w:rPr>
      </w:pPr>
      <w:r w:rsidRPr="003B7CCF">
        <w:rPr>
          <w:sz w:val="22"/>
          <w:szCs w:val="22"/>
        </w:rPr>
        <w:t>Student grades should not be affected because the individuals are absent from class due to a legitimate conflict with a religious observance (this includes attendance requirements).</w:t>
      </w:r>
    </w:p>
    <w:p w14:paraId="44C37A12" w14:textId="77777777" w:rsidR="003B7CCF" w:rsidRDefault="003B7CCF" w:rsidP="00970259">
      <w:pPr>
        <w:spacing w:after="0" w:line="240" w:lineRule="auto"/>
        <w:rPr>
          <w:sz w:val="22"/>
          <w:szCs w:val="22"/>
        </w:rPr>
      </w:pPr>
    </w:p>
    <w:p w14:paraId="45DD8BEB" w14:textId="76F91CF4" w:rsidR="00FA23B7" w:rsidRPr="003B7CCF" w:rsidRDefault="003B7CCF" w:rsidP="00C16EB1">
      <w:pPr>
        <w:spacing w:after="0" w:line="240" w:lineRule="auto"/>
        <w:rPr>
          <w:sz w:val="22"/>
          <w:szCs w:val="22"/>
        </w:rPr>
      </w:pPr>
      <w:r>
        <w:rPr>
          <w:sz w:val="22"/>
          <w:szCs w:val="22"/>
        </w:rPr>
        <w:t xml:space="preserve">Additional information on Student Supports and Policies may be found in the Falcon Student Handbook at </w:t>
      </w:r>
      <w:hyperlink r:id="rId25" w:history="1">
        <w:r w:rsidRPr="00842089">
          <w:rPr>
            <w:rStyle w:val="Hyperlink"/>
            <w:sz w:val="22"/>
            <w:szCs w:val="22"/>
          </w:rPr>
          <w:t>https://students.uwrf.edu/handbook</w:t>
        </w:r>
      </w:hyperlink>
      <w:r>
        <w:rPr>
          <w:sz w:val="22"/>
          <w:szCs w:val="22"/>
        </w:rPr>
        <w:t xml:space="preserve">. </w:t>
      </w:r>
    </w:p>
    <w:sectPr w:rsidR="00FA23B7" w:rsidRPr="003B7CCF" w:rsidSect="00C16EB1">
      <w:head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5B30B" w14:textId="77777777" w:rsidR="00FA23B7" w:rsidRDefault="00FA23B7" w:rsidP="00FA23B7">
      <w:pPr>
        <w:spacing w:after="0" w:line="240" w:lineRule="auto"/>
      </w:pPr>
      <w:r>
        <w:separator/>
      </w:r>
    </w:p>
  </w:endnote>
  <w:endnote w:type="continuationSeparator" w:id="0">
    <w:p w14:paraId="76870C1E" w14:textId="77777777" w:rsidR="00FA23B7" w:rsidRDefault="00FA23B7" w:rsidP="00FA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6218F" w14:textId="77777777" w:rsidR="00FA23B7" w:rsidRDefault="00FA23B7" w:rsidP="00FA23B7">
      <w:pPr>
        <w:spacing w:after="0" w:line="240" w:lineRule="auto"/>
      </w:pPr>
      <w:r>
        <w:separator/>
      </w:r>
    </w:p>
  </w:footnote>
  <w:footnote w:type="continuationSeparator" w:id="0">
    <w:p w14:paraId="13E5AC5C" w14:textId="77777777" w:rsidR="00FA23B7" w:rsidRDefault="00FA23B7" w:rsidP="00FA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8D692" w14:textId="1723FE0D" w:rsidR="00FA23B7" w:rsidRPr="003833A0" w:rsidRDefault="00FA23B7">
    <w:pPr>
      <w:pStyle w:val="Header"/>
      <w:rPr>
        <w:b/>
        <w:bCs/>
      </w:rPr>
    </w:pPr>
    <w:r w:rsidRPr="003833A0">
      <w:rPr>
        <w:b/>
        <w:bCs/>
      </w:rPr>
      <w:t>2025-2026 Syllabus Insert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47914"/>
    <w:multiLevelType w:val="hybridMultilevel"/>
    <w:tmpl w:val="76588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8D4BC8"/>
    <w:multiLevelType w:val="multilevel"/>
    <w:tmpl w:val="0B7AA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C80D43"/>
    <w:multiLevelType w:val="multilevel"/>
    <w:tmpl w:val="010A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927A8C"/>
    <w:multiLevelType w:val="hybridMultilevel"/>
    <w:tmpl w:val="341A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BA2E6B"/>
    <w:multiLevelType w:val="multilevel"/>
    <w:tmpl w:val="D7D4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234EA9"/>
    <w:multiLevelType w:val="multilevel"/>
    <w:tmpl w:val="EB4EB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550D34"/>
    <w:multiLevelType w:val="multilevel"/>
    <w:tmpl w:val="4C24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8135894">
    <w:abstractNumId w:val="0"/>
  </w:num>
  <w:num w:numId="2" w16cid:durableId="927496025">
    <w:abstractNumId w:val="2"/>
  </w:num>
  <w:num w:numId="3" w16cid:durableId="227883842">
    <w:abstractNumId w:val="5"/>
  </w:num>
  <w:num w:numId="4" w16cid:durableId="997726500">
    <w:abstractNumId w:val="1"/>
  </w:num>
  <w:num w:numId="5" w16cid:durableId="89863090">
    <w:abstractNumId w:val="6"/>
  </w:num>
  <w:num w:numId="6" w16cid:durableId="1809275521">
    <w:abstractNumId w:val="4"/>
  </w:num>
  <w:num w:numId="7" w16cid:durableId="476604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B7"/>
    <w:rsid w:val="000F1700"/>
    <w:rsid w:val="001135D4"/>
    <w:rsid w:val="001C3F48"/>
    <w:rsid w:val="002103C3"/>
    <w:rsid w:val="0022138A"/>
    <w:rsid w:val="0024064F"/>
    <w:rsid w:val="003833A0"/>
    <w:rsid w:val="003A4CB1"/>
    <w:rsid w:val="003B7CCF"/>
    <w:rsid w:val="003D0DD8"/>
    <w:rsid w:val="004764C8"/>
    <w:rsid w:val="00491386"/>
    <w:rsid w:val="004D5E54"/>
    <w:rsid w:val="005419E3"/>
    <w:rsid w:val="00567415"/>
    <w:rsid w:val="005940ED"/>
    <w:rsid w:val="006970E1"/>
    <w:rsid w:val="006B3710"/>
    <w:rsid w:val="006F4292"/>
    <w:rsid w:val="007D1769"/>
    <w:rsid w:val="007D37FA"/>
    <w:rsid w:val="008267FC"/>
    <w:rsid w:val="008C7350"/>
    <w:rsid w:val="009338D1"/>
    <w:rsid w:val="00970259"/>
    <w:rsid w:val="00996F67"/>
    <w:rsid w:val="009D23A5"/>
    <w:rsid w:val="00A069C2"/>
    <w:rsid w:val="00B1411D"/>
    <w:rsid w:val="00B32210"/>
    <w:rsid w:val="00BB2156"/>
    <w:rsid w:val="00C16EB1"/>
    <w:rsid w:val="00C300BE"/>
    <w:rsid w:val="00C33746"/>
    <w:rsid w:val="00C53F00"/>
    <w:rsid w:val="00CC567F"/>
    <w:rsid w:val="00D76A31"/>
    <w:rsid w:val="00DC5FC7"/>
    <w:rsid w:val="00DF5E9E"/>
    <w:rsid w:val="00EB22E9"/>
    <w:rsid w:val="00EE4C2C"/>
    <w:rsid w:val="00F05CE4"/>
    <w:rsid w:val="00F8628A"/>
    <w:rsid w:val="00F9783E"/>
    <w:rsid w:val="00FA2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88E0B"/>
  <w15:chartTrackingRefBased/>
  <w15:docId w15:val="{3C7631D6-5E1F-4FB5-8A41-F22EAD52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3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23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23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23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23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23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23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23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23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3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23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23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23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23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23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23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23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23B7"/>
    <w:rPr>
      <w:rFonts w:eastAsiaTheme="majorEastAsia" w:cstheme="majorBidi"/>
      <w:color w:val="272727" w:themeColor="text1" w:themeTint="D8"/>
    </w:rPr>
  </w:style>
  <w:style w:type="paragraph" w:styleId="Title">
    <w:name w:val="Title"/>
    <w:basedOn w:val="Normal"/>
    <w:next w:val="Normal"/>
    <w:link w:val="TitleChar"/>
    <w:uiPriority w:val="10"/>
    <w:qFormat/>
    <w:rsid w:val="00FA23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3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3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23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23B7"/>
    <w:pPr>
      <w:spacing w:before="160"/>
      <w:jc w:val="center"/>
    </w:pPr>
    <w:rPr>
      <w:i/>
      <w:iCs/>
      <w:color w:val="404040" w:themeColor="text1" w:themeTint="BF"/>
    </w:rPr>
  </w:style>
  <w:style w:type="character" w:customStyle="1" w:styleId="QuoteChar">
    <w:name w:val="Quote Char"/>
    <w:basedOn w:val="DefaultParagraphFont"/>
    <w:link w:val="Quote"/>
    <w:uiPriority w:val="29"/>
    <w:rsid w:val="00FA23B7"/>
    <w:rPr>
      <w:i/>
      <w:iCs/>
      <w:color w:val="404040" w:themeColor="text1" w:themeTint="BF"/>
    </w:rPr>
  </w:style>
  <w:style w:type="paragraph" w:styleId="ListParagraph">
    <w:name w:val="List Paragraph"/>
    <w:basedOn w:val="Normal"/>
    <w:uiPriority w:val="34"/>
    <w:qFormat/>
    <w:rsid w:val="00FA23B7"/>
    <w:pPr>
      <w:ind w:left="720"/>
      <w:contextualSpacing/>
    </w:pPr>
  </w:style>
  <w:style w:type="character" w:styleId="IntenseEmphasis">
    <w:name w:val="Intense Emphasis"/>
    <w:basedOn w:val="DefaultParagraphFont"/>
    <w:uiPriority w:val="21"/>
    <w:qFormat/>
    <w:rsid w:val="00FA23B7"/>
    <w:rPr>
      <w:i/>
      <w:iCs/>
      <w:color w:val="0F4761" w:themeColor="accent1" w:themeShade="BF"/>
    </w:rPr>
  </w:style>
  <w:style w:type="paragraph" w:styleId="IntenseQuote">
    <w:name w:val="Intense Quote"/>
    <w:basedOn w:val="Normal"/>
    <w:next w:val="Normal"/>
    <w:link w:val="IntenseQuoteChar"/>
    <w:uiPriority w:val="30"/>
    <w:qFormat/>
    <w:rsid w:val="00FA23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23B7"/>
    <w:rPr>
      <w:i/>
      <w:iCs/>
      <w:color w:val="0F4761" w:themeColor="accent1" w:themeShade="BF"/>
    </w:rPr>
  </w:style>
  <w:style w:type="character" w:styleId="IntenseReference">
    <w:name w:val="Intense Reference"/>
    <w:basedOn w:val="DefaultParagraphFont"/>
    <w:uiPriority w:val="32"/>
    <w:qFormat/>
    <w:rsid w:val="00FA23B7"/>
    <w:rPr>
      <w:b/>
      <w:bCs/>
      <w:smallCaps/>
      <w:color w:val="0F4761" w:themeColor="accent1" w:themeShade="BF"/>
      <w:spacing w:val="5"/>
    </w:rPr>
  </w:style>
  <w:style w:type="paragraph" w:styleId="Header">
    <w:name w:val="header"/>
    <w:basedOn w:val="Normal"/>
    <w:link w:val="HeaderChar"/>
    <w:uiPriority w:val="99"/>
    <w:unhideWhenUsed/>
    <w:rsid w:val="00FA2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3B7"/>
  </w:style>
  <w:style w:type="paragraph" w:styleId="Footer">
    <w:name w:val="footer"/>
    <w:basedOn w:val="Normal"/>
    <w:link w:val="FooterChar"/>
    <w:uiPriority w:val="99"/>
    <w:unhideWhenUsed/>
    <w:rsid w:val="00FA2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3B7"/>
  </w:style>
  <w:style w:type="character" w:styleId="Hyperlink">
    <w:name w:val="Hyperlink"/>
    <w:basedOn w:val="DefaultParagraphFont"/>
    <w:uiPriority w:val="99"/>
    <w:unhideWhenUsed/>
    <w:rsid w:val="00FA23B7"/>
    <w:rPr>
      <w:color w:val="467886" w:themeColor="hyperlink"/>
      <w:u w:val="single"/>
    </w:rPr>
  </w:style>
  <w:style w:type="character" w:styleId="UnresolvedMention">
    <w:name w:val="Unresolved Mention"/>
    <w:basedOn w:val="DefaultParagraphFont"/>
    <w:uiPriority w:val="99"/>
    <w:semiHidden/>
    <w:unhideWhenUsed/>
    <w:rsid w:val="00FA23B7"/>
    <w:rPr>
      <w:color w:val="605E5C"/>
      <w:shd w:val="clear" w:color="auto" w:fill="E1DFDD"/>
    </w:rPr>
  </w:style>
  <w:style w:type="character" w:styleId="FollowedHyperlink">
    <w:name w:val="FollowedHyperlink"/>
    <w:basedOn w:val="DefaultParagraphFont"/>
    <w:uiPriority w:val="99"/>
    <w:semiHidden/>
    <w:unhideWhenUsed/>
    <w:rsid w:val="004764C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2983">
      <w:bodyDiv w:val="1"/>
      <w:marLeft w:val="0"/>
      <w:marRight w:val="0"/>
      <w:marTop w:val="0"/>
      <w:marBottom w:val="0"/>
      <w:divBdr>
        <w:top w:val="none" w:sz="0" w:space="0" w:color="auto"/>
        <w:left w:val="none" w:sz="0" w:space="0" w:color="auto"/>
        <w:bottom w:val="none" w:sz="0" w:space="0" w:color="auto"/>
        <w:right w:val="none" w:sz="0" w:space="0" w:color="auto"/>
      </w:divBdr>
    </w:div>
    <w:div w:id="64574326">
      <w:bodyDiv w:val="1"/>
      <w:marLeft w:val="0"/>
      <w:marRight w:val="0"/>
      <w:marTop w:val="0"/>
      <w:marBottom w:val="0"/>
      <w:divBdr>
        <w:top w:val="none" w:sz="0" w:space="0" w:color="auto"/>
        <w:left w:val="none" w:sz="0" w:space="0" w:color="auto"/>
        <w:bottom w:val="none" w:sz="0" w:space="0" w:color="auto"/>
        <w:right w:val="none" w:sz="0" w:space="0" w:color="auto"/>
      </w:divBdr>
    </w:div>
    <w:div w:id="496505668">
      <w:bodyDiv w:val="1"/>
      <w:marLeft w:val="0"/>
      <w:marRight w:val="0"/>
      <w:marTop w:val="0"/>
      <w:marBottom w:val="0"/>
      <w:divBdr>
        <w:top w:val="none" w:sz="0" w:space="0" w:color="auto"/>
        <w:left w:val="none" w:sz="0" w:space="0" w:color="auto"/>
        <w:bottom w:val="none" w:sz="0" w:space="0" w:color="auto"/>
        <w:right w:val="none" w:sz="0" w:space="0" w:color="auto"/>
      </w:divBdr>
      <w:divsChild>
        <w:div w:id="798499858">
          <w:marLeft w:val="0"/>
          <w:marRight w:val="0"/>
          <w:marTop w:val="0"/>
          <w:marBottom w:val="0"/>
          <w:divBdr>
            <w:top w:val="none" w:sz="0" w:space="0" w:color="auto"/>
            <w:left w:val="none" w:sz="0" w:space="0" w:color="auto"/>
            <w:bottom w:val="none" w:sz="0" w:space="0" w:color="auto"/>
            <w:right w:val="none" w:sz="0" w:space="0" w:color="auto"/>
          </w:divBdr>
        </w:div>
        <w:div w:id="1492139543">
          <w:marLeft w:val="0"/>
          <w:marRight w:val="0"/>
          <w:marTop w:val="0"/>
          <w:marBottom w:val="0"/>
          <w:divBdr>
            <w:top w:val="none" w:sz="0" w:space="0" w:color="auto"/>
            <w:left w:val="none" w:sz="0" w:space="0" w:color="auto"/>
            <w:bottom w:val="none" w:sz="0" w:space="0" w:color="auto"/>
            <w:right w:val="none" w:sz="0" w:space="0" w:color="auto"/>
          </w:divBdr>
          <w:divsChild>
            <w:div w:id="723060458">
              <w:marLeft w:val="0"/>
              <w:marRight w:val="0"/>
              <w:marTop w:val="0"/>
              <w:marBottom w:val="0"/>
              <w:divBdr>
                <w:top w:val="none" w:sz="0" w:space="0" w:color="auto"/>
                <w:left w:val="none" w:sz="0" w:space="0" w:color="auto"/>
                <w:bottom w:val="none" w:sz="0" w:space="0" w:color="auto"/>
                <w:right w:val="none" w:sz="0" w:space="0" w:color="auto"/>
              </w:divBdr>
              <w:divsChild>
                <w:div w:id="675502464">
                  <w:marLeft w:val="0"/>
                  <w:marRight w:val="0"/>
                  <w:marTop w:val="0"/>
                  <w:marBottom w:val="0"/>
                  <w:divBdr>
                    <w:top w:val="none" w:sz="0" w:space="0" w:color="auto"/>
                    <w:left w:val="none" w:sz="0" w:space="0" w:color="auto"/>
                    <w:bottom w:val="none" w:sz="0" w:space="0" w:color="auto"/>
                    <w:right w:val="none" w:sz="0" w:space="0" w:color="auto"/>
                  </w:divBdr>
                  <w:divsChild>
                    <w:div w:id="233053487">
                      <w:marLeft w:val="0"/>
                      <w:marRight w:val="0"/>
                      <w:marTop w:val="0"/>
                      <w:marBottom w:val="0"/>
                      <w:divBdr>
                        <w:top w:val="none" w:sz="0" w:space="0" w:color="auto"/>
                        <w:left w:val="none" w:sz="0" w:space="0" w:color="auto"/>
                        <w:bottom w:val="none" w:sz="0" w:space="0" w:color="auto"/>
                        <w:right w:val="none" w:sz="0" w:space="0" w:color="auto"/>
                      </w:divBdr>
                      <w:divsChild>
                        <w:div w:id="13829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829576">
      <w:bodyDiv w:val="1"/>
      <w:marLeft w:val="0"/>
      <w:marRight w:val="0"/>
      <w:marTop w:val="0"/>
      <w:marBottom w:val="0"/>
      <w:divBdr>
        <w:top w:val="none" w:sz="0" w:space="0" w:color="auto"/>
        <w:left w:val="none" w:sz="0" w:space="0" w:color="auto"/>
        <w:bottom w:val="none" w:sz="0" w:space="0" w:color="auto"/>
        <w:right w:val="none" w:sz="0" w:space="0" w:color="auto"/>
      </w:divBdr>
    </w:div>
    <w:div w:id="1079211383">
      <w:bodyDiv w:val="1"/>
      <w:marLeft w:val="0"/>
      <w:marRight w:val="0"/>
      <w:marTop w:val="0"/>
      <w:marBottom w:val="0"/>
      <w:divBdr>
        <w:top w:val="none" w:sz="0" w:space="0" w:color="auto"/>
        <w:left w:val="none" w:sz="0" w:space="0" w:color="auto"/>
        <w:bottom w:val="none" w:sz="0" w:space="0" w:color="auto"/>
        <w:right w:val="none" w:sz="0" w:space="0" w:color="auto"/>
      </w:divBdr>
    </w:div>
    <w:div w:id="1166365946">
      <w:bodyDiv w:val="1"/>
      <w:marLeft w:val="0"/>
      <w:marRight w:val="0"/>
      <w:marTop w:val="0"/>
      <w:marBottom w:val="0"/>
      <w:divBdr>
        <w:top w:val="none" w:sz="0" w:space="0" w:color="auto"/>
        <w:left w:val="none" w:sz="0" w:space="0" w:color="auto"/>
        <w:bottom w:val="none" w:sz="0" w:space="0" w:color="auto"/>
        <w:right w:val="none" w:sz="0" w:space="0" w:color="auto"/>
      </w:divBdr>
      <w:divsChild>
        <w:div w:id="1115102024">
          <w:marLeft w:val="0"/>
          <w:marRight w:val="0"/>
          <w:marTop w:val="0"/>
          <w:marBottom w:val="0"/>
          <w:divBdr>
            <w:top w:val="none" w:sz="0" w:space="0" w:color="auto"/>
            <w:left w:val="none" w:sz="0" w:space="0" w:color="auto"/>
            <w:bottom w:val="none" w:sz="0" w:space="0" w:color="auto"/>
            <w:right w:val="none" w:sz="0" w:space="0" w:color="auto"/>
          </w:divBdr>
        </w:div>
        <w:div w:id="394552015">
          <w:marLeft w:val="0"/>
          <w:marRight w:val="0"/>
          <w:marTop w:val="0"/>
          <w:marBottom w:val="0"/>
          <w:divBdr>
            <w:top w:val="none" w:sz="0" w:space="0" w:color="auto"/>
            <w:left w:val="none" w:sz="0" w:space="0" w:color="auto"/>
            <w:bottom w:val="none" w:sz="0" w:space="0" w:color="auto"/>
            <w:right w:val="none" w:sz="0" w:space="0" w:color="auto"/>
          </w:divBdr>
          <w:divsChild>
            <w:div w:id="972515156">
              <w:marLeft w:val="0"/>
              <w:marRight w:val="0"/>
              <w:marTop w:val="0"/>
              <w:marBottom w:val="0"/>
              <w:divBdr>
                <w:top w:val="none" w:sz="0" w:space="0" w:color="auto"/>
                <w:left w:val="none" w:sz="0" w:space="0" w:color="auto"/>
                <w:bottom w:val="none" w:sz="0" w:space="0" w:color="auto"/>
                <w:right w:val="none" w:sz="0" w:space="0" w:color="auto"/>
              </w:divBdr>
              <w:divsChild>
                <w:div w:id="1281061390">
                  <w:marLeft w:val="0"/>
                  <w:marRight w:val="0"/>
                  <w:marTop w:val="0"/>
                  <w:marBottom w:val="0"/>
                  <w:divBdr>
                    <w:top w:val="none" w:sz="0" w:space="0" w:color="auto"/>
                    <w:left w:val="none" w:sz="0" w:space="0" w:color="auto"/>
                    <w:bottom w:val="none" w:sz="0" w:space="0" w:color="auto"/>
                    <w:right w:val="none" w:sz="0" w:space="0" w:color="auto"/>
                  </w:divBdr>
                  <w:divsChild>
                    <w:div w:id="532379875">
                      <w:marLeft w:val="0"/>
                      <w:marRight w:val="0"/>
                      <w:marTop w:val="0"/>
                      <w:marBottom w:val="0"/>
                      <w:divBdr>
                        <w:top w:val="none" w:sz="0" w:space="0" w:color="auto"/>
                        <w:left w:val="none" w:sz="0" w:space="0" w:color="auto"/>
                        <w:bottom w:val="none" w:sz="0" w:space="0" w:color="auto"/>
                        <w:right w:val="none" w:sz="0" w:space="0" w:color="auto"/>
                      </w:divBdr>
                      <w:divsChild>
                        <w:div w:id="6187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533671">
      <w:bodyDiv w:val="1"/>
      <w:marLeft w:val="0"/>
      <w:marRight w:val="0"/>
      <w:marTop w:val="0"/>
      <w:marBottom w:val="0"/>
      <w:divBdr>
        <w:top w:val="none" w:sz="0" w:space="0" w:color="auto"/>
        <w:left w:val="none" w:sz="0" w:space="0" w:color="auto"/>
        <w:bottom w:val="none" w:sz="0" w:space="0" w:color="auto"/>
        <w:right w:val="none" w:sz="0" w:space="0" w:color="auto"/>
      </w:divBdr>
    </w:div>
    <w:div w:id="1477914289">
      <w:bodyDiv w:val="1"/>
      <w:marLeft w:val="0"/>
      <w:marRight w:val="0"/>
      <w:marTop w:val="0"/>
      <w:marBottom w:val="0"/>
      <w:divBdr>
        <w:top w:val="none" w:sz="0" w:space="0" w:color="auto"/>
        <w:left w:val="none" w:sz="0" w:space="0" w:color="auto"/>
        <w:bottom w:val="none" w:sz="0" w:space="0" w:color="auto"/>
        <w:right w:val="none" w:sz="0" w:space="0" w:color="auto"/>
      </w:divBdr>
    </w:div>
    <w:div w:id="1538659780">
      <w:bodyDiv w:val="1"/>
      <w:marLeft w:val="0"/>
      <w:marRight w:val="0"/>
      <w:marTop w:val="0"/>
      <w:marBottom w:val="0"/>
      <w:divBdr>
        <w:top w:val="none" w:sz="0" w:space="0" w:color="auto"/>
        <w:left w:val="none" w:sz="0" w:space="0" w:color="auto"/>
        <w:bottom w:val="none" w:sz="0" w:space="0" w:color="auto"/>
        <w:right w:val="none" w:sz="0" w:space="0" w:color="auto"/>
      </w:divBdr>
    </w:div>
    <w:div w:id="1633051826">
      <w:bodyDiv w:val="1"/>
      <w:marLeft w:val="0"/>
      <w:marRight w:val="0"/>
      <w:marTop w:val="0"/>
      <w:marBottom w:val="0"/>
      <w:divBdr>
        <w:top w:val="none" w:sz="0" w:space="0" w:color="auto"/>
        <w:left w:val="none" w:sz="0" w:space="0" w:color="auto"/>
        <w:bottom w:val="none" w:sz="0" w:space="0" w:color="auto"/>
        <w:right w:val="none" w:sz="0" w:space="0" w:color="auto"/>
      </w:divBdr>
    </w:div>
    <w:div w:id="1906643322">
      <w:bodyDiv w:val="1"/>
      <w:marLeft w:val="0"/>
      <w:marRight w:val="0"/>
      <w:marTop w:val="0"/>
      <w:marBottom w:val="0"/>
      <w:divBdr>
        <w:top w:val="none" w:sz="0" w:space="0" w:color="auto"/>
        <w:left w:val="none" w:sz="0" w:space="0" w:color="auto"/>
        <w:bottom w:val="none" w:sz="0" w:space="0" w:color="auto"/>
        <w:right w:val="none" w:sz="0" w:space="0" w:color="auto"/>
      </w:divBdr>
    </w:div>
    <w:div w:id="1987126227">
      <w:bodyDiv w:val="1"/>
      <w:marLeft w:val="0"/>
      <w:marRight w:val="0"/>
      <w:marTop w:val="0"/>
      <w:marBottom w:val="0"/>
      <w:divBdr>
        <w:top w:val="none" w:sz="0" w:space="0" w:color="auto"/>
        <w:left w:val="none" w:sz="0" w:space="0" w:color="auto"/>
        <w:bottom w:val="none" w:sz="0" w:space="0" w:color="auto"/>
        <w:right w:val="none" w:sz="0" w:space="0" w:color="auto"/>
      </w:divBdr>
    </w:div>
    <w:div w:id="2078697273">
      <w:bodyDiv w:val="1"/>
      <w:marLeft w:val="0"/>
      <w:marRight w:val="0"/>
      <w:marTop w:val="0"/>
      <w:marBottom w:val="0"/>
      <w:divBdr>
        <w:top w:val="none" w:sz="0" w:space="0" w:color="auto"/>
        <w:left w:val="none" w:sz="0" w:space="0" w:color="auto"/>
        <w:bottom w:val="none" w:sz="0" w:space="0" w:color="auto"/>
        <w:right w:val="none" w:sz="0" w:space="0" w:color="auto"/>
      </w:divBdr>
    </w:div>
    <w:div w:id="212352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wrf.edu/titleIX/" TargetMode="External"/><Relationship Id="rId18" Type="http://schemas.openxmlformats.org/officeDocument/2006/relationships/hyperlink" Target="https://students.uwrf.edu/dean-students/academic-misconduc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uwrf.edu/FacultySenate/Motions/upload/FacSen-Motion-2021-2022-90-LandAcknowledgementPolicy.pdf" TargetMode="External"/><Relationship Id="rId7" Type="http://schemas.openxmlformats.org/officeDocument/2006/relationships/webSettings" Target="webSettings.xml"/><Relationship Id="rId12" Type="http://schemas.openxmlformats.org/officeDocument/2006/relationships/hyperlink" Target="https://www.uwrf.edu/ReportIt/" TargetMode="External"/><Relationship Id="rId17" Type="http://schemas.openxmlformats.org/officeDocument/2006/relationships/hyperlink" Target="https://students.uwrf.edu/student-health-counseling/counseling-services" TargetMode="External"/><Relationship Id="rId25" Type="http://schemas.openxmlformats.org/officeDocument/2006/relationships/hyperlink" Target="https://students.uwrf.edu/handbook" TargetMode="External"/><Relationship Id="rId2" Type="http://schemas.openxmlformats.org/officeDocument/2006/relationships/customXml" Target="../customXml/item2.xml"/><Relationship Id="rId16" Type="http://schemas.openxmlformats.org/officeDocument/2006/relationships/hyperlink" Target="mailto:counselingservices@uwrf.edu" TargetMode="External"/><Relationship Id="rId20" Type="http://schemas.openxmlformats.org/officeDocument/2006/relationships/hyperlink" Target="https://students.uwrf.edu/dean-of-stud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wrf.edu/DeanOfStudents/Index.cfm" TargetMode="External"/><Relationship Id="rId24" Type="http://schemas.openxmlformats.org/officeDocument/2006/relationships/hyperlink" Target="https://www.uwrf.edu/FacultySenate/FacultyAndStaffHandbook.cfm" TargetMode="External"/><Relationship Id="rId5" Type="http://schemas.openxmlformats.org/officeDocument/2006/relationships/styles" Target="styles.xml"/><Relationship Id="rId15" Type="http://schemas.openxmlformats.org/officeDocument/2006/relationships/hyperlink" Target="https://www.uwrf.edu/FacultySenate/Motions/Motions2023-2024.cfm" TargetMode="External"/><Relationship Id="rId23" Type="http://schemas.openxmlformats.org/officeDocument/2006/relationships/hyperlink" Target="https://www.uwrf.edu/about/land-acknowledgement" TargetMode="External"/><Relationship Id="rId28" Type="http://schemas.openxmlformats.org/officeDocument/2006/relationships/theme" Target="theme/theme1.xml"/><Relationship Id="rId10" Type="http://schemas.openxmlformats.org/officeDocument/2006/relationships/hyperlink" Target="https://www.uwrf.edu/Administration/Provost/AssocVCforAcadAffGradSt/Syllabi.cfm" TargetMode="External"/><Relationship Id="rId19" Type="http://schemas.openxmlformats.org/officeDocument/2006/relationships/hyperlink" Target="mailto:deanofstudents@uwrf.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wrf.edu/DRC/" TargetMode="External"/><Relationship Id="rId22" Type="http://schemas.openxmlformats.org/officeDocument/2006/relationships/hyperlink" Target="https://www.uwrf.edu/FacultySenate/Motions/upload/FacSen-Motion-2021-2022-68-landacknowledgement-1.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C6481BDE2BD845BCF905726E17D18D" ma:contentTypeVersion="18" ma:contentTypeDescription="Create a new document." ma:contentTypeScope="" ma:versionID="340cf2f4cb72c715ff4f190a0d374066">
  <xsd:schema xmlns:xsd="http://www.w3.org/2001/XMLSchema" xmlns:xs="http://www.w3.org/2001/XMLSchema" xmlns:p="http://schemas.microsoft.com/office/2006/metadata/properties" xmlns:ns3="8939d57e-57ba-45dc-87ac-13d366e2da11" xmlns:ns4="dec7014f-781c-422b-883e-946813bdae24" targetNamespace="http://schemas.microsoft.com/office/2006/metadata/properties" ma:root="true" ma:fieldsID="7cb171a066a239012b46534b7cd13356" ns3:_="" ns4:_="">
    <xsd:import namespace="8939d57e-57ba-45dc-87ac-13d366e2da11"/>
    <xsd:import namespace="dec7014f-781c-422b-883e-946813bdae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MediaServiceObjectDetectorVersions" minOccurs="0"/>
                <xsd:element ref="ns4:MediaServiceSearchProperties" minOccurs="0"/>
                <xsd:element ref="ns4:MediaServiceSystemTag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9d57e-57ba-45dc-87ac-13d366e2da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7014f-781c-422b-883e-946813bdae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ec7014f-781c-422b-883e-946813bdae24" xsi:nil="true"/>
  </documentManagement>
</p:properties>
</file>

<file path=customXml/itemProps1.xml><?xml version="1.0" encoding="utf-8"?>
<ds:datastoreItem xmlns:ds="http://schemas.openxmlformats.org/officeDocument/2006/customXml" ds:itemID="{32302E35-6206-4B0E-8BF9-0EFD52155D03}">
  <ds:schemaRefs>
    <ds:schemaRef ds:uri="http://schemas.microsoft.com/sharepoint/v3/contenttype/forms"/>
  </ds:schemaRefs>
</ds:datastoreItem>
</file>

<file path=customXml/itemProps2.xml><?xml version="1.0" encoding="utf-8"?>
<ds:datastoreItem xmlns:ds="http://schemas.openxmlformats.org/officeDocument/2006/customXml" ds:itemID="{F7D2A183-C3CF-4117-A58B-D8B0F44E1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9d57e-57ba-45dc-87ac-13d366e2da11"/>
    <ds:schemaRef ds:uri="dec7014f-781c-422b-883e-946813bda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1E818F-8964-4331-99F1-083ADEF98C55}">
  <ds:schemaRefs>
    <ds:schemaRef ds:uri="http://schemas.microsoft.com/office/2006/metadata/properties"/>
    <ds:schemaRef ds:uri="8939d57e-57ba-45dc-87ac-13d366e2da11"/>
    <ds:schemaRef ds:uri="http://purl.org/dc/elements/1.1/"/>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dec7014f-781c-422b-883e-946813bdae2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1360</Words>
  <Characters>7753</Characters>
  <Application>Microsoft Office Word</Application>
  <DocSecurity>0</DocSecurity>
  <Lines>64</Lines>
  <Paragraphs>18</Paragraphs>
  <ScaleCrop>false</ScaleCrop>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Baker</dc:creator>
  <cp:keywords/>
  <dc:description/>
  <cp:lastModifiedBy>Caroline Baker</cp:lastModifiedBy>
  <cp:revision>7</cp:revision>
  <dcterms:created xsi:type="dcterms:W3CDTF">2025-07-29T19:51:00Z</dcterms:created>
  <dcterms:modified xsi:type="dcterms:W3CDTF">2025-07-30T15:34:00Z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0x01010025C6481BDE2BD845BCF905726E17D18D</vt:lpwstr>
  </property>
</Properties>
</file>